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5A" w:rsidRPr="00D9065A" w:rsidRDefault="00D9065A" w:rsidP="00D9065A">
      <w:pPr>
        <w:jc w:val="center"/>
        <w:rPr>
          <w:b/>
        </w:rPr>
      </w:pPr>
      <w:r w:rsidRPr="00D9065A">
        <w:rPr>
          <w:b/>
        </w:rPr>
        <w:t>BÓIAS DE AMARRAÇÃO DE EMBARCAÇÃO</w:t>
      </w:r>
    </w:p>
    <w:p w:rsidR="00D9065A" w:rsidRDefault="00D9065A" w:rsidP="00D9065A">
      <w:pPr>
        <w:jc w:val="both"/>
      </w:pPr>
      <w:r>
        <w:t xml:space="preserve">a) Documentação Exigida Quando se tratar de boias de amarração de embarcações de pesca e esporte e recreio, o interessado deverá requerer a CP, DL ou AG com jurisdição sobre o local, informando a localização pretendida e o porte das embarcações </w:t>
      </w:r>
      <w:proofErr w:type="spellStart"/>
      <w:r>
        <w:t>utilizadoras</w:t>
      </w:r>
      <w:proofErr w:type="spellEnd"/>
      <w:r>
        <w:t xml:space="preserve">. Para o estabelecimento desse tipo de bóia deverão ser apresentados os seguintes documentos, em duas vias: </w:t>
      </w:r>
    </w:p>
    <w:p w:rsidR="00D9065A" w:rsidRPr="006F37A5" w:rsidRDefault="00D9065A" w:rsidP="00D9065A">
      <w:pPr>
        <w:jc w:val="both"/>
        <w:rPr>
          <w:b/>
        </w:rPr>
      </w:pPr>
      <w:proofErr w:type="gramStart"/>
      <w:r w:rsidRPr="006F37A5">
        <w:rPr>
          <w:b/>
        </w:rPr>
        <w:t>1</w:t>
      </w:r>
      <w:proofErr w:type="gramEnd"/>
      <w:r w:rsidRPr="006F37A5">
        <w:rPr>
          <w:b/>
        </w:rPr>
        <w:t>)</w:t>
      </w:r>
      <w:r>
        <w:t xml:space="preserve"> </w:t>
      </w:r>
      <w:r w:rsidRPr="006F37A5">
        <w:rPr>
          <w:b/>
        </w:rPr>
        <w:t>Requerimento assinado pelo interessado ou representante legal.</w:t>
      </w:r>
    </w:p>
    <w:p w:rsidR="006F37A5" w:rsidRPr="006F37A5" w:rsidRDefault="00D9065A" w:rsidP="00D9065A">
      <w:pPr>
        <w:jc w:val="both"/>
        <w:rPr>
          <w:b/>
        </w:rPr>
      </w:pPr>
      <w:r w:rsidRPr="006F37A5">
        <w:rPr>
          <w:b/>
        </w:rPr>
        <w:t xml:space="preserve"> </w:t>
      </w:r>
      <w:proofErr w:type="gramStart"/>
      <w:r w:rsidRPr="006F37A5">
        <w:rPr>
          <w:b/>
        </w:rPr>
        <w:t>2</w:t>
      </w:r>
      <w:proofErr w:type="gramEnd"/>
      <w:r w:rsidRPr="006F37A5">
        <w:rPr>
          <w:b/>
        </w:rPr>
        <w:t xml:space="preserve">) Memorial descritivo, no qual deverá constar obrigatoriamente: </w:t>
      </w:r>
    </w:p>
    <w:p w:rsidR="006F37A5" w:rsidRDefault="00D9065A" w:rsidP="006F37A5">
      <w:pPr>
        <w:spacing w:line="240" w:lineRule="auto"/>
        <w:jc w:val="both"/>
      </w:pPr>
      <w:r>
        <w:t xml:space="preserve">- finalidade das bóias; </w:t>
      </w:r>
    </w:p>
    <w:p w:rsidR="006F37A5" w:rsidRDefault="00D9065A" w:rsidP="006F37A5">
      <w:pPr>
        <w:spacing w:line="240" w:lineRule="auto"/>
        <w:jc w:val="both"/>
      </w:pPr>
      <w:r>
        <w:t xml:space="preserve">- tipo e quantidade - deverão ser detalhados os sistemas de fundeio empregados e a carga máxima suportada, considerando o porte e as características das embarcações a serem amarradas ao dispositivo, bem como a sua adequação às características </w:t>
      </w:r>
      <w:proofErr w:type="spellStart"/>
      <w:r>
        <w:t>fisiográficas</w:t>
      </w:r>
      <w:proofErr w:type="spellEnd"/>
      <w:r>
        <w:t xml:space="preserve"> do local;</w:t>
      </w:r>
    </w:p>
    <w:p w:rsidR="006F37A5" w:rsidRDefault="00D9065A" w:rsidP="006F37A5">
      <w:pPr>
        <w:spacing w:line="240" w:lineRule="auto"/>
        <w:jc w:val="both"/>
      </w:pPr>
      <w:r>
        <w:t xml:space="preserve"> - coordenadas geográficas das posições de lançamento expressas em graus, minutos e centésimos de minutos, e respectivo </w:t>
      </w:r>
      <w:proofErr w:type="spellStart"/>
      <w:r>
        <w:t>datum</w:t>
      </w:r>
      <w:proofErr w:type="spellEnd"/>
      <w:r>
        <w:t>; e</w:t>
      </w:r>
    </w:p>
    <w:p w:rsidR="00D9065A" w:rsidRDefault="00D9065A" w:rsidP="006F37A5">
      <w:pPr>
        <w:spacing w:line="240" w:lineRule="auto"/>
        <w:jc w:val="both"/>
      </w:pPr>
      <w:r>
        <w:t xml:space="preserve"> - sistema de fundeio (descrição e especificação de todo o material). </w:t>
      </w:r>
    </w:p>
    <w:p w:rsidR="00793BC3" w:rsidRPr="006F37A5" w:rsidRDefault="00D9065A" w:rsidP="00D9065A">
      <w:pPr>
        <w:jc w:val="both"/>
        <w:rPr>
          <w:b/>
        </w:rPr>
      </w:pPr>
      <w:proofErr w:type="gramStart"/>
      <w:r w:rsidRPr="006F37A5">
        <w:rPr>
          <w:b/>
        </w:rPr>
        <w:t>3</w:t>
      </w:r>
      <w:proofErr w:type="gramEnd"/>
      <w:r w:rsidRPr="006F37A5">
        <w:rPr>
          <w:b/>
        </w:rPr>
        <w:t xml:space="preserve">) Carta náutica, confeccionada pela DHN, de maior escala da área, contendo a </w:t>
      </w:r>
      <w:proofErr w:type="spellStart"/>
      <w:r w:rsidRPr="006F37A5">
        <w:rPr>
          <w:b/>
        </w:rPr>
        <w:t>plotagem</w:t>
      </w:r>
      <w:proofErr w:type="spellEnd"/>
      <w:r w:rsidRPr="006F37A5">
        <w:rPr>
          <w:b/>
        </w:rPr>
        <w:t xml:space="preserve"> do </w:t>
      </w:r>
      <w:proofErr w:type="gramStart"/>
      <w:r w:rsidRPr="006F37A5">
        <w:rPr>
          <w:b/>
        </w:rPr>
        <w:t>local</w:t>
      </w:r>
      <w:proofErr w:type="gramEnd"/>
      <w:r w:rsidRPr="006F37A5">
        <w:rPr>
          <w:b/>
        </w:rPr>
        <w:t xml:space="preserve"> de lançamento das bóias.</w:t>
      </w:r>
    </w:p>
    <w:p w:rsidR="006F37A5" w:rsidRDefault="00D9065A" w:rsidP="00D9065A">
      <w:pPr>
        <w:jc w:val="both"/>
      </w:pPr>
      <w:r>
        <w:t xml:space="preserve">Quando do estabelecimento efetivo da bóia, tal fato deve ser informado, imediatamente, à CP, DL ou AG, para divulgação em Avisos aos Navegantes. </w:t>
      </w:r>
    </w:p>
    <w:p w:rsidR="00D9065A" w:rsidRDefault="00D9065A" w:rsidP="00D9065A">
      <w:pPr>
        <w:jc w:val="both"/>
      </w:pPr>
      <w:r>
        <w:t xml:space="preserve">NOTA: De acordo com o porte da embarcação e características do local de fundeio, o CP/DL/AG avaliará a necessidade de exigir que o memorial descritivo seja assinado por Engenheiro Civil ou Engenheiro Naval </w:t>
      </w:r>
    </w:p>
    <w:p w:rsidR="00D9065A" w:rsidRDefault="00D9065A" w:rsidP="00D9065A">
      <w:pPr>
        <w:jc w:val="both"/>
      </w:pPr>
      <w:r>
        <w:t xml:space="preserve">b) Encaminhamento do Processo O Capitão dos Portos, Delegado ou Agente despachará o requerimento sumariamente, a seu critério, caso a localização pretendida não comprometa o ordenamento do espaço </w:t>
      </w:r>
      <w:proofErr w:type="spellStart"/>
      <w:r>
        <w:t>aquaviário</w:t>
      </w:r>
      <w:proofErr w:type="spellEnd"/>
      <w:r>
        <w:t xml:space="preserve"> e a segurança da navegação. </w:t>
      </w:r>
    </w:p>
    <w:p w:rsidR="006F37A5" w:rsidRDefault="00D9065A" w:rsidP="00D9065A">
      <w:pPr>
        <w:jc w:val="both"/>
      </w:pPr>
      <w:r>
        <w:t xml:space="preserve">Uma cópia dos processos deferidos será encaminhada ao CHM quando for necessária a atualização de documentos náuticos. </w:t>
      </w:r>
    </w:p>
    <w:p w:rsidR="00D9065A" w:rsidRDefault="00D9065A" w:rsidP="00D9065A">
      <w:pPr>
        <w:jc w:val="both"/>
      </w:pPr>
      <w:r>
        <w:t xml:space="preserve">Após a análise do processo, o requerimento será despachado e devolvido ao interessado, com o parecer da MB. Os demais documentos do processo, bem como cópia do requerimento permanecerão arquivados na OM de origem. </w:t>
      </w:r>
    </w:p>
    <w:p w:rsidR="00C753DB" w:rsidRDefault="00C753DB" w:rsidP="00D9065A">
      <w:pPr>
        <w:jc w:val="both"/>
      </w:pPr>
    </w:p>
    <w:p w:rsidR="00C753DB" w:rsidRDefault="00C753DB" w:rsidP="00D9065A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395345"/>
            <wp:effectExtent l="19050" t="0" r="0" b="0"/>
            <wp:docPr id="1" name="Imagem 0" descr="SistemaFunde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Fundeio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3DB" w:rsidSect="00793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65A"/>
    <w:rsid w:val="006B28AC"/>
    <w:rsid w:val="006F37A5"/>
    <w:rsid w:val="00793BC3"/>
    <w:rsid w:val="00C753DB"/>
    <w:rsid w:val="00D9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Abreu</dc:creator>
  <cp:lastModifiedBy>Cesar</cp:lastModifiedBy>
  <cp:revision>3</cp:revision>
  <cp:lastPrinted>2016-10-24T10:55:00Z</cp:lastPrinted>
  <dcterms:created xsi:type="dcterms:W3CDTF">2016-10-24T10:51:00Z</dcterms:created>
  <dcterms:modified xsi:type="dcterms:W3CDTF">2017-09-03T14:30:00Z</dcterms:modified>
</cp:coreProperties>
</file>